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0F2769" w:rsidRDefault="00606808" w:rsidP="001874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3D58DC" w:rsidRPr="000F2769" w:rsidRDefault="00606808" w:rsidP="0018747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</w:t>
      </w:r>
      <w:r w:rsidR="005A3F0E"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5A3F0E"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64D82"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</w:t>
      </w:r>
    </w:p>
    <w:bookmarkEnd w:id="2"/>
    <w:p w:rsidR="005A3F0E" w:rsidRPr="000F2769" w:rsidRDefault="00A707FF" w:rsidP="0018747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 заключения договора на выполнение работ по изданию</w:t>
      </w:r>
      <w:r w:rsidR="0018747E"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распространению </w:t>
      </w:r>
      <w:r w:rsidR="0018747E"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журнала «Союзное государство» в 2023 году</w:t>
      </w:r>
    </w:p>
    <w:p w:rsidR="00265133" w:rsidRPr="000F2769" w:rsidRDefault="00265133" w:rsidP="00E27463">
      <w:pPr>
        <w:pStyle w:val="a5"/>
        <w:spacing w:before="360" w:after="360"/>
        <w:ind w:right="-57"/>
        <w:rPr>
          <w:rFonts w:eastAsia="Times New Roman"/>
          <w:bCs/>
        </w:rPr>
      </w:pPr>
      <w:bookmarkStart w:id="3" w:name="OLE_LINK38"/>
      <w:r w:rsidRPr="000F2769">
        <w:rPr>
          <w:bCs/>
        </w:rPr>
        <w:t>г</w:t>
      </w:r>
      <w:r w:rsidRPr="000F2769">
        <w:rPr>
          <w:rFonts w:eastAsia="Times New Roman"/>
          <w:bCs/>
        </w:rPr>
        <w:t>. Москва                                                    </w:t>
      </w:r>
      <w:r w:rsidR="007F4DE3" w:rsidRPr="000F2769">
        <w:rPr>
          <w:rFonts w:eastAsia="Times New Roman"/>
          <w:bCs/>
        </w:rPr>
        <w:t>                                     </w:t>
      </w:r>
      <w:r w:rsidR="00323E1D" w:rsidRPr="000F2769">
        <w:rPr>
          <w:rFonts w:eastAsia="Times New Roman"/>
          <w:bCs/>
        </w:rPr>
        <w:t>            </w:t>
      </w:r>
      <w:r w:rsidR="0018747E" w:rsidRPr="000F2769">
        <w:rPr>
          <w:rFonts w:eastAsia="Times New Roman"/>
          <w:bCs/>
        </w:rPr>
        <w:t xml:space="preserve">     </w:t>
      </w:r>
      <w:r w:rsidR="00323E1D" w:rsidRPr="000F2769">
        <w:rPr>
          <w:rFonts w:eastAsia="Times New Roman"/>
          <w:bCs/>
        </w:rPr>
        <w:t>      </w:t>
      </w:r>
      <w:r w:rsidR="000F2769">
        <w:rPr>
          <w:rFonts w:eastAsia="Times New Roman"/>
          <w:bCs/>
        </w:rPr>
        <w:t xml:space="preserve">       </w:t>
      </w:r>
      <w:r w:rsidR="00323E1D" w:rsidRPr="000F2769">
        <w:rPr>
          <w:rFonts w:eastAsia="Times New Roman"/>
          <w:bCs/>
        </w:rPr>
        <w:t> </w:t>
      </w:r>
      <w:r w:rsidR="003D58DC" w:rsidRPr="000F2769">
        <w:rPr>
          <w:rFonts w:eastAsia="Times New Roman"/>
          <w:bCs/>
        </w:rPr>
        <w:t>1</w:t>
      </w:r>
      <w:r w:rsidR="0018747E" w:rsidRPr="000F2769">
        <w:rPr>
          <w:rFonts w:eastAsia="Times New Roman"/>
          <w:bCs/>
        </w:rPr>
        <w:t xml:space="preserve">9 января </w:t>
      </w:r>
      <w:r w:rsidR="00BD4108" w:rsidRPr="000F2769">
        <w:rPr>
          <w:rFonts w:eastAsia="Times New Roman"/>
          <w:bCs/>
        </w:rPr>
        <w:t>202</w:t>
      </w:r>
      <w:r w:rsidR="0018747E" w:rsidRPr="000F2769">
        <w:rPr>
          <w:rFonts w:eastAsia="Times New Roman"/>
          <w:bCs/>
        </w:rPr>
        <w:t>3</w:t>
      </w:r>
      <w:r w:rsidRPr="000F2769">
        <w:rPr>
          <w:rFonts w:eastAsia="Times New Roman"/>
          <w:bCs/>
        </w:rPr>
        <w:t xml:space="preserve"> г.</w:t>
      </w:r>
    </w:p>
    <w:p w:rsidR="00606808" w:rsidRPr="000F2769" w:rsidRDefault="00606808" w:rsidP="00632D7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0F2769" w:rsidRDefault="00606808" w:rsidP="00632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</w:t>
      </w:r>
      <w:r w:rsidR="00FF2162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FF2162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0F2769" w:rsidRDefault="00606808" w:rsidP="00632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</w:t>
      </w:r>
      <w:r w:rsidR="005A3F0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5A3F0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</w:t>
      </w:r>
      <w:proofErr w:type="spellStart"/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Еропкинский</w:t>
      </w:r>
      <w:proofErr w:type="spellEnd"/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переулок, д.</w:t>
      </w:r>
      <w:r w:rsidR="0018747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5, стр.</w:t>
      </w:r>
      <w:r w:rsidR="0018747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1, </w:t>
      </w:r>
      <w:proofErr w:type="spellStart"/>
      <w:r w:rsidR="00265133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5A3F0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212</w:t>
      </w:r>
      <w:r w:rsidR="00A51F60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747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19.01</w:t>
      </w:r>
      <w:r w:rsidR="00323E1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18747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A51F60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8747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D41D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A5244B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A707FF" w:rsidRPr="000F2769" w:rsidRDefault="00A707FF" w:rsidP="00632D7F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bCs/>
        </w:rPr>
      </w:pPr>
      <w:r w:rsidRPr="000F2769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от </w:t>
      </w:r>
      <w:r w:rsidR="00421D88">
        <w:rPr>
          <w:rFonts w:eastAsia="Times New Roman"/>
          <w:bCs/>
        </w:rPr>
        <w:t>28</w:t>
      </w:r>
      <w:r w:rsidRPr="000F2769">
        <w:rPr>
          <w:rFonts w:eastAsia="Times New Roman"/>
          <w:bCs/>
        </w:rPr>
        <w:t>.</w:t>
      </w:r>
      <w:r w:rsidR="003D58DC" w:rsidRPr="000F2769">
        <w:rPr>
          <w:rFonts w:eastAsia="Times New Roman"/>
          <w:bCs/>
        </w:rPr>
        <w:t>1</w:t>
      </w:r>
      <w:r w:rsidR="00421D88">
        <w:rPr>
          <w:rFonts w:eastAsia="Times New Roman"/>
          <w:bCs/>
        </w:rPr>
        <w:t>2.2022</w:t>
      </w:r>
      <w:r w:rsidRPr="000F2769">
        <w:rPr>
          <w:rFonts w:eastAsia="Times New Roman"/>
          <w:bCs/>
        </w:rPr>
        <w:t xml:space="preserve"> № </w:t>
      </w:r>
      <w:r w:rsidR="00421D88">
        <w:rPr>
          <w:rFonts w:eastAsia="Times New Roman"/>
          <w:bCs/>
        </w:rPr>
        <w:t>67</w:t>
      </w:r>
      <w:r w:rsidRPr="000F2769">
        <w:rPr>
          <w:rFonts w:eastAsia="Times New Roman"/>
          <w:bCs/>
        </w:rPr>
        <w:t>.</w:t>
      </w:r>
    </w:p>
    <w:p w:rsidR="00A707FF" w:rsidRPr="000F2769" w:rsidRDefault="00A707FF" w:rsidP="000277A5">
      <w:pPr>
        <w:pStyle w:val="a5"/>
        <w:spacing w:before="120" w:after="120" w:line="288" w:lineRule="auto"/>
        <w:ind w:right="-57" w:firstLine="709"/>
        <w:contextualSpacing/>
        <w:jc w:val="both"/>
        <w:rPr>
          <w:rFonts w:eastAsia="Times New Roman"/>
          <w:bCs/>
        </w:rPr>
      </w:pPr>
      <w:r w:rsidRPr="000F2769">
        <w:rPr>
          <w:rFonts w:eastAsia="Times New Roman"/>
          <w:bCs/>
        </w:rPr>
        <w:t xml:space="preserve">Заседание проводится в присутствии </w:t>
      </w:r>
      <w:r w:rsidR="00421D88">
        <w:rPr>
          <w:rFonts w:eastAsia="Times New Roman"/>
          <w:bCs/>
        </w:rPr>
        <w:t>5</w:t>
      </w:r>
      <w:r w:rsidRPr="000F2769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A707FF" w:rsidRPr="000F2769" w:rsidTr="003D58DC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FF" w:rsidRPr="000F2769" w:rsidRDefault="00A707FF" w:rsidP="00A707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707FF" w:rsidRPr="000F2769" w:rsidTr="003D58DC">
        <w:trPr>
          <w:trHeight w:val="6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0F2769" w:rsidRDefault="00A707FF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Сиренко</w:t>
            </w:r>
          </w:p>
          <w:p w:rsidR="00A707FF" w:rsidRPr="000F2769" w:rsidRDefault="00A707FF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0F2769" w:rsidRDefault="00A707FF" w:rsidP="00681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секретаря – член Постоянного Комитета Союзного государства, председатель конкурсной комиссии</w:t>
            </w:r>
          </w:p>
        </w:tc>
      </w:tr>
      <w:tr w:rsidR="00A707FF" w:rsidRPr="000F2769" w:rsidTr="003D58DC">
        <w:trPr>
          <w:trHeight w:val="6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0F2769" w:rsidRDefault="00A707FF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Слижевский</w:t>
            </w:r>
            <w:proofErr w:type="spellEnd"/>
          </w:p>
          <w:p w:rsidR="00A707FF" w:rsidRPr="000F2769" w:rsidRDefault="00A707FF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 Леонидович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0F2769" w:rsidRDefault="00A707FF" w:rsidP="00681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социальной политики и</w:t>
            </w:r>
            <w:r w:rsidR="000277A5"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информационного обеспечения</w:t>
            </w:r>
          </w:p>
        </w:tc>
      </w:tr>
      <w:tr w:rsidR="003D58DC" w:rsidRPr="000F2769" w:rsidTr="003D58DC">
        <w:trPr>
          <w:trHeight w:val="6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DC" w:rsidRPr="000F2769" w:rsidRDefault="003D58DC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Барщевская</w:t>
            </w:r>
            <w:proofErr w:type="spellEnd"/>
          </w:p>
          <w:p w:rsidR="003D58DC" w:rsidRPr="000F2769" w:rsidRDefault="003D58DC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Борисовна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DC" w:rsidRPr="000F2769" w:rsidRDefault="003D58DC" w:rsidP="00681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Департамента социальной политики и информационного обеспечения</w:t>
            </w:r>
          </w:p>
        </w:tc>
      </w:tr>
      <w:tr w:rsidR="003D58DC" w:rsidRPr="000F2769" w:rsidTr="003D5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DC" w:rsidRPr="000F2769" w:rsidRDefault="003D58DC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Соболевский</w:t>
            </w:r>
          </w:p>
          <w:p w:rsidR="003D58DC" w:rsidRPr="000F2769" w:rsidRDefault="003D58DC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Вячеславович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DC" w:rsidRPr="000F2769" w:rsidRDefault="003D58DC" w:rsidP="00681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A707FF" w:rsidRPr="000F2769" w:rsidTr="003D5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0F2769" w:rsidRDefault="00A707FF" w:rsidP="0042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Pr="000F2769" w:rsidRDefault="00A707FF" w:rsidP="00681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0F2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</w:t>
            </w:r>
          </w:p>
        </w:tc>
      </w:tr>
    </w:tbl>
    <w:p w:rsidR="00A707FF" w:rsidRPr="000F2769" w:rsidRDefault="00A707FF" w:rsidP="00681221">
      <w:pPr>
        <w:spacing w:before="240" w:after="24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2060BB" w:rsidRPr="000F2769" w:rsidRDefault="002060BB" w:rsidP="000277A5">
      <w:pPr>
        <w:spacing w:before="240" w:after="24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808" w:rsidRPr="000F2769" w:rsidRDefault="00606808" w:rsidP="00421D88">
      <w:pPr>
        <w:tabs>
          <w:tab w:val="num" w:pos="0"/>
        </w:tabs>
        <w:spacing w:before="120" w:after="0" w:line="288" w:lineRule="auto"/>
        <w:ind w:right="283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F27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0F2769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0F2769">
        <w:rPr>
          <w:rFonts w:ascii="Times New Roman" w:eastAsia="Times New Roman" w:hAnsi="Times New Roman"/>
          <w:sz w:val="24"/>
          <w:szCs w:val="24"/>
          <w:lang w:eastAsia="ru-RU"/>
        </w:rPr>
        <w:t>единственн</w:t>
      </w:r>
      <w:r w:rsidR="005A3F0E" w:rsidRPr="000F276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D41DD"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 w:rsidRPr="000F276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A3F0E" w:rsidRPr="000F276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715DA"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был</w:t>
      </w:r>
      <w:r w:rsidR="005A3F0E" w:rsidRPr="000F27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0F2769">
        <w:rPr>
          <w:rFonts w:ascii="Times New Roman" w:eastAsia="Times New Roman" w:hAnsi="Times New Roman"/>
          <w:sz w:val="24"/>
          <w:szCs w:val="24"/>
          <w:lang w:eastAsia="ru-RU"/>
        </w:rPr>
        <w:t>рассмотрен</w:t>
      </w:r>
      <w:r w:rsidR="005A3F0E" w:rsidRPr="000F2769">
        <w:rPr>
          <w:rFonts w:ascii="Times New Roman" w:eastAsia="Times New Roman" w:hAnsi="Times New Roman"/>
          <w:sz w:val="24"/>
          <w:szCs w:val="24"/>
          <w:lang w:eastAsia="ru-RU"/>
        </w:rPr>
        <w:t>а заявка</w:t>
      </w:r>
      <w:r w:rsidR="001E71A7"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0F2769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5A3F0E" w:rsidRPr="000F27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119"/>
        <w:gridCol w:w="1422"/>
        <w:gridCol w:w="2976"/>
      </w:tblGrid>
      <w:tr w:rsidR="00F56F11" w:rsidRPr="000F2769" w:rsidTr="00421D88">
        <w:trPr>
          <w:trHeight w:val="55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11" w:rsidRPr="000F2769" w:rsidRDefault="00F56F11" w:rsidP="0093138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Рег. № </w:t>
            </w:r>
            <w:r w:rsid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0F2769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56F11" w:rsidRPr="000F2769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0F2769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F56F11" w:rsidRPr="000F2769" w:rsidTr="00421D88">
        <w:trPr>
          <w:trHeight w:val="7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11" w:rsidRPr="000F2769" w:rsidRDefault="00F56F11" w:rsidP="0042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52CAB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0F2769" w:rsidRDefault="00E30D2F" w:rsidP="0042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88" w:rsidRPr="00421D88" w:rsidRDefault="00421D88" w:rsidP="0042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127015, Российская Федерация, г. Москва, </w:t>
            </w:r>
            <w:proofErr w:type="spellStart"/>
            <w:r w:rsidRP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Тер.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</w:t>
            </w:r>
            <w:r w:rsidRP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округ Бутырский, ул. </w:t>
            </w:r>
            <w:proofErr w:type="spellStart"/>
            <w:r w:rsidRP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Новодмитровская</w:t>
            </w:r>
            <w:proofErr w:type="spellEnd"/>
            <w:r w:rsidRP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27463" w:rsidRPr="000F2769" w:rsidRDefault="00421D88" w:rsidP="0042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1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2Б, помещение 800</w:t>
            </w:r>
          </w:p>
        </w:tc>
      </w:tr>
      <w:tr w:rsidR="008E11C5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1C5" w:rsidRPr="000F2769" w:rsidRDefault="008E11C5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1C5" w:rsidRPr="000F2769" w:rsidRDefault="008E11C5" w:rsidP="000277A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0F2769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36C10" w:rsidRPr="000F2769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0F2769" w:rsidRDefault="00836C10" w:rsidP="000277A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</w:t>
            </w:r>
            <w:r w:rsidR="000277A5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заявке участника конкурса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0F2769" w:rsidRDefault="00836C10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0F2769" w:rsidRDefault="00E30D2F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</w:tc>
      </w:tr>
      <w:tr w:rsidR="00836C10" w:rsidRPr="000F2769" w:rsidTr="001D4805">
        <w:trPr>
          <w:trHeight w:val="288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0277A5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Конкурсная заявка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E63D0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59 134 150,00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(Устав (нотариально заверенная копия))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10" w:rsidRPr="005D79F4" w:rsidRDefault="00836C10" w:rsidP="00FC4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E63D00"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FC4DE7"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C10" w:rsidRPr="000F2769" w:rsidTr="001D4805">
        <w:trPr>
          <w:trHeight w:val="337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0F27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bookmarkStart w:id="4" w:name="_GoBack"/>
            <w:bookmarkEnd w:id="4"/>
          </w:p>
        </w:tc>
      </w:tr>
      <w:tr w:rsidR="00836C10" w:rsidRPr="000F2769" w:rsidTr="001D4805">
        <w:trPr>
          <w:trHeight w:val="337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0F2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5D79F4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0F2769" w:rsidTr="001D480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0F2769" w:rsidRDefault="00836C10" w:rsidP="00421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05" w:rsidRPr="000F2769" w:rsidRDefault="002D1B93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т.1 - </w:t>
            </w:r>
            <w:r w:rsidR="001D4805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541</w:t>
            </w:r>
            <w:r w:rsidR="00836C10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л.; </w:t>
            </w:r>
          </w:p>
          <w:p w:rsidR="001D4805" w:rsidRPr="000F2769" w:rsidRDefault="00836C10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т.2 - </w:t>
            </w:r>
            <w:r w:rsidR="001D4805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</w:t>
            </w: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7366C2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1D4805" w:rsidRPr="000F2769" w:rsidRDefault="007366C2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т.3 - </w:t>
            </w:r>
            <w:r w:rsidR="00E30D2F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</w:t>
            </w: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л.; </w:t>
            </w:r>
          </w:p>
          <w:p w:rsidR="00836C10" w:rsidRPr="000F2769" w:rsidRDefault="007366C2" w:rsidP="00421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журнал</w:t>
            </w:r>
            <w:proofErr w:type="gramEnd"/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</w:t>
            </w:r>
            <w:r w:rsidR="00632D7F"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0F2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</w:tbl>
    <w:p w:rsidR="00606808" w:rsidRPr="000F2769" w:rsidRDefault="00606808" w:rsidP="000277A5">
      <w:pPr>
        <w:spacing w:before="240" w:after="0" w:line="24" w:lineRule="atLeas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2B1D" w:rsidRPr="000F27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 w:rsidRPr="000F2769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</w:t>
      </w:r>
      <w:r w:rsidR="005A3F0E" w:rsidRPr="000F2769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ED5EDE"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5A3F0E" w:rsidRPr="000F276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0F27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 w:rsidRPr="000F27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0F27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 w:rsidRPr="000F27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1D19D9" w:rsidRPr="000F2769" w:rsidRDefault="00F769B3" w:rsidP="00632D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5A3F0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Start"/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Акционерного общества «Издательский дом «Комсомольская правда» надлежащей (соответствующей всем требованиям конкурсной документации);</w:t>
      </w:r>
    </w:p>
    <w:p w:rsidR="001D19D9" w:rsidRPr="000F2769" w:rsidRDefault="00F769B3" w:rsidP="00632D7F">
      <w:pPr>
        <w:tabs>
          <w:tab w:val="left" w:pos="851"/>
        </w:tabs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5A3F0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Рекомендовать Заказчику в установленный срок заключить договор </w:t>
      </w:r>
      <w:r w:rsidR="003920CB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0277A5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3920CB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работ по изданию и</w:t>
      </w:r>
      <w:r w:rsidR="00A707FF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распространению журнала «Союзное государство» </w:t>
      </w:r>
      <w:r w:rsidR="000F276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A707FF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0277A5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F276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2023 году</w:t>
      </w:r>
      <w:r w:rsidR="00A707FF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с Акционерным обществ</w:t>
      </w:r>
      <w:r w:rsidR="00FB1CD8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«Издательский дом «Комсомольская правда» по цене </w:t>
      </w:r>
      <w:r w:rsidR="0075790A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75790A" w:rsidRPr="0075790A">
        <w:rPr>
          <w:rFonts w:ascii="Times New Roman" w:hAnsi="Times New Roman"/>
          <w:sz w:val="24"/>
          <w:szCs w:val="24"/>
          <w:lang w:eastAsia="ru-RU"/>
        </w:rPr>
        <w:t xml:space="preserve">59 134 150 </w:t>
      </w:r>
      <w:r w:rsidR="0075790A" w:rsidRPr="0075790A">
        <w:rPr>
          <w:rFonts w:ascii="Times New Roman" w:eastAsia="Times New Roman" w:hAnsi="Times New Roman"/>
          <w:sz w:val="24"/>
          <w:szCs w:val="24"/>
          <w:lang w:eastAsia="ru-RU"/>
        </w:rPr>
        <w:t>(Пятьдесят девять миллионов сто тридцать четыре тысячи сто пятьдесят) росси</w:t>
      </w:r>
      <w:r w:rsidR="0075790A">
        <w:rPr>
          <w:rFonts w:ascii="Times New Roman" w:eastAsia="Times New Roman" w:hAnsi="Times New Roman"/>
          <w:sz w:val="24"/>
          <w:szCs w:val="24"/>
          <w:lang w:eastAsia="ru-RU"/>
        </w:rPr>
        <w:t xml:space="preserve">йских рублей 00 копеек </w:t>
      </w:r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и на условиях, указанных в конкурсной документации к</w:t>
      </w:r>
      <w:r w:rsidR="000277A5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конкурсу и в конкурсной заявке Акционерного общества «Издательский дом «Комсомольская правда».</w:t>
      </w:r>
    </w:p>
    <w:p w:rsidR="00606808" w:rsidRPr="000F2769" w:rsidRDefault="00606808" w:rsidP="00632D7F">
      <w:pPr>
        <w:tabs>
          <w:tab w:val="left" w:pos="851"/>
        </w:tabs>
        <w:spacing w:after="0" w:line="2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="004014EE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D41D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Заседание комиссии окончено </w:t>
      </w:r>
      <w:r w:rsidR="000F276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704AAA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F276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="00D4643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0F276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D41D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A51F60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F2769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D41DD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A9277C">
        <w:rPr>
          <w:rFonts w:ascii="Times New Roman" w:eastAsia="Times New Roman" w:hAnsi="Times New Roman"/>
          <w:bCs/>
          <w:sz w:val="24"/>
          <w:szCs w:val="24"/>
          <w:lang w:eastAsia="ru-RU"/>
        </w:rPr>
        <w:t>05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 по</w:t>
      </w:r>
      <w:r w:rsidR="00A51F60"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0F276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московскому</w:t>
      </w: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времени.</w:t>
      </w:r>
    </w:p>
    <w:p w:rsidR="00606808" w:rsidRPr="000F2769" w:rsidRDefault="004A2B1D" w:rsidP="00632D7F">
      <w:pPr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="00606808" w:rsidRPr="000F276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proofErr w:type="spellStart"/>
      <w:r w:rsidR="0075790A" w:rsidRPr="0075790A">
        <w:rPr>
          <w:rFonts w:ascii="Times New Roman" w:eastAsia="Times New Roman" w:hAnsi="Times New Roman"/>
          <w:bCs/>
          <w:sz w:val="24"/>
          <w:szCs w:val="24"/>
          <w:lang w:eastAsia="ru-RU"/>
        </w:rPr>
        <w:t>посткомсг.рф</w:t>
      </w:r>
      <w:proofErr w:type="spellEnd"/>
      <w:r w:rsidR="0075790A" w:rsidRPr="007579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postcomsg.ru, </w:t>
      </w:r>
      <w:proofErr w:type="spellStart"/>
      <w:r w:rsidR="0075790A" w:rsidRPr="0075790A">
        <w:rPr>
          <w:rFonts w:ascii="Times New Roman" w:eastAsia="Times New Roman" w:hAnsi="Times New Roman"/>
          <w:bCs/>
          <w:sz w:val="24"/>
          <w:szCs w:val="24"/>
          <w:lang w:eastAsia="ru-RU"/>
        </w:rPr>
        <w:t>посткомсг.бел</w:t>
      </w:r>
      <w:proofErr w:type="spellEnd"/>
      <w:r w:rsidR="0075790A" w:rsidRPr="007579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5790A" w:rsidRPr="0075790A">
        <w:rPr>
          <w:rFonts w:ascii="Times New Roman" w:eastAsia="Times New Roman" w:hAnsi="Times New Roman"/>
          <w:bCs/>
          <w:sz w:val="24"/>
          <w:szCs w:val="24"/>
          <w:lang w:eastAsia="ru-RU"/>
        </w:rPr>
        <w:t>postcom</w:t>
      </w:r>
      <w:proofErr w:type="spellEnd"/>
      <w:r w:rsidR="0075790A" w:rsidRPr="007579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5790A" w:rsidRPr="0075790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by</w:t>
      </w:r>
      <w:r w:rsidR="0075790A" w:rsidRPr="007579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(www.postkomsg.com).</w:t>
      </w:r>
    </w:p>
    <w:p w:rsidR="00606808" w:rsidRPr="000F2769" w:rsidRDefault="004A2B1D" w:rsidP="00632D7F">
      <w:pPr>
        <w:tabs>
          <w:tab w:val="left" w:pos="851"/>
        </w:tabs>
        <w:spacing w:after="120" w:line="2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69"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="00606808" w:rsidRPr="000F2769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</w:t>
      </w:r>
      <w:r w:rsidR="000277A5" w:rsidRPr="000F2769">
        <w:rPr>
          <w:rFonts w:ascii="Times New Roman" w:eastAsia="Times New Roman" w:hAnsi="Times New Roman"/>
          <w:sz w:val="24"/>
          <w:szCs w:val="24"/>
          <w:lang w:eastAsia="ru-RU"/>
        </w:rPr>
        <w:t>и на заседании членами комиссии:</w:t>
      </w:r>
    </w:p>
    <w:p w:rsidR="00135A8A" w:rsidRPr="000F2769" w:rsidRDefault="00135A8A" w:rsidP="00135A8A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0F2769">
        <w:rPr>
          <w:rFonts w:eastAsia="Times New Roman"/>
        </w:rPr>
        <w:t>Сиренко В.И. ________________</w:t>
      </w:r>
    </w:p>
    <w:p w:rsidR="00135A8A" w:rsidRPr="000F2769" w:rsidRDefault="00135A8A" w:rsidP="00135A8A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35A8A" w:rsidRPr="000F2769" w:rsidRDefault="00135A8A" w:rsidP="00135A8A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proofErr w:type="spellStart"/>
      <w:r w:rsidRPr="000F2769">
        <w:rPr>
          <w:rFonts w:eastAsia="Times New Roman"/>
        </w:rPr>
        <w:t>Слижевский</w:t>
      </w:r>
      <w:proofErr w:type="spellEnd"/>
      <w:r w:rsidRPr="000F2769">
        <w:rPr>
          <w:rFonts w:eastAsia="Times New Roman"/>
        </w:rPr>
        <w:t xml:space="preserve"> О.Л. ________________</w:t>
      </w:r>
    </w:p>
    <w:p w:rsidR="00135A8A" w:rsidRPr="000F2769" w:rsidRDefault="00135A8A" w:rsidP="00135A8A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35A8A" w:rsidRPr="000F2769" w:rsidRDefault="00135A8A" w:rsidP="00135A8A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proofErr w:type="spellStart"/>
      <w:r w:rsidRPr="000F2769">
        <w:rPr>
          <w:rFonts w:eastAsia="Times New Roman"/>
        </w:rPr>
        <w:t>Барщевская</w:t>
      </w:r>
      <w:proofErr w:type="spellEnd"/>
      <w:r w:rsidRPr="000F2769">
        <w:rPr>
          <w:rFonts w:eastAsia="Times New Roman"/>
        </w:rPr>
        <w:t xml:space="preserve"> А.Б. _________________</w:t>
      </w:r>
    </w:p>
    <w:p w:rsidR="00135A8A" w:rsidRPr="000F2769" w:rsidRDefault="00135A8A" w:rsidP="0018747E">
      <w:pPr>
        <w:pStyle w:val="a5"/>
        <w:spacing w:before="0" w:after="0"/>
        <w:ind w:right="-56"/>
        <w:jc w:val="both"/>
        <w:rPr>
          <w:rFonts w:eastAsia="Times New Roman"/>
        </w:rPr>
      </w:pPr>
    </w:p>
    <w:p w:rsidR="00135A8A" w:rsidRPr="000F2769" w:rsidRDefault="00135A8A" w:rsidP="00135A8A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0F2769">
        <w:rPr>
          <w:rFonts w:eastAsia="Times New Roman"/>
        </w:rPr>
        <w:t>Соболевский М.В. ________________</w:t>
      </w:r>
    </w:p>
    <w:p w:rsidR="00135A8A" w:rsidRPr="000F2769" w:rsidRDefault="00135A8A" w:rsidP="0018747E">
      <w:pPr>
        <w:pStyle w:val="a5"/>
        <w:spacing w:before="0" w:after="0"/>
        <w:ind w:right="-56"/>
        <w:jc w:val="both"/>
        <w:rPr>
          <w:rFonts w:eastAsia="Times New Roman"/>
        </w:rPr>
      </w:pPr>
    </w:p>
    <w:p w:rsidR="00135A8A" w:rsidRPr="000F2769" w:rsidRDefault="00135A8A" w:rsidP="00A707FF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0F2769">
        <w:rPr>
          <w:rFonts w:eastAsia="Times New Roman"/>
        </w:rPr>
        <w:t>Смирнова Т.М. ________________</w:t>
      </w:r>
      <w:bookmarkEnd w:id="5"/>
    </w:p>
    <w:sectPr w:rsidR="00135A8A" w:rsidRPr="000F2769" w:rsidSect="000277A5">
      <w:headerReference w:type="default" r:id="rId7"/>
      <w:pgSz w:w="11907" w:h="16840"/>
      <w:pgMar w:top="851" w:right="567" w:bottom="567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1A" w:rsidRDefault="005C651A" w:rsidP="000277A5">
      <w:pPr>
        <w:spacing w:after="0" w:line="240" w:lineRule="auto"/>
      </w:pPr>
      <w:r>
        <w:separator/>
      </w:r>
    </w:p>
  </w:endnote>
  <w:endnote w:type="continuationSeparator" w:id="0">
    <w:p w:rsidR="005C651A" w:rsidRDefault="005C651A" w:rsidP="0002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1A" w:rsidRDefault="005C651A" w:rsidP="000277A5">
      <w:pPr>
        <w:spacing w:after="0" w:line="240" w:lineRule="auto"/>
      </w:pPr>
      <w:r>
        <w:separator/>
      </w:r>
    </w:p>
  </w:footnote>
  <w:footnote w:type="continuationSeparator" w:id="0">
    <w:p w:rsidR="005C651A" w:rsidRDefault="005C651A" w:rsidP="0002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838227239"/>
      <w:docPartObj>
        <w:docPartGallery w:val="Page Numbers (Top of Page)"/>
        <w:docPartUnique/>
      </w:docPartObj>
    </w:sdtPr>
    <w:sdtEndPr/>
    <w:sdtContent>
      <w:p w:rsidR="000277A5" w:rsidRDefault="000277A5">
        <w:pPr>
          <w:pStyle w:val="a6"/>
          <w:jc w:val="center"/>
          <w:rPr>
            <w:rFonts w:ascii="Times New Roman" w:hAnsi="Times New Roman"/>
          </w:rPr>
        </w:pPr>
      </w:p>
      <w:p w:rsidR="000277A5" w:rsidRPr="000277A5" w:rsidRDefault="000277A5">
        <w:pPr>
          <w:pStyle w:val="a6"/>
          <w:jc w:val="center"/>
          <w:rPr>
            <w:rFonts w:ascii="Times New Roman" w:hAnsi="Times New Roman"/>
          </w:rPr>
        </w:pPr>
        <w:r w:rsidRPr="000277A5">
          <w:rPr>
            <w:rFonts w:ascii="Times New Roman" w:hAnsi="Times New Roman"/>
          </w:rPr>
          <w:fldChar w:fldCharType="begin"/>
        </w:r>
        <w:r w:rsidRPr="000277A5">
          <w:rPr>
            <w:rFonts w:ascii="Times New Roman" w:hAnsi="Times New Roman"/>
          </w:rPr>
          <w:instrText>PAGE   \* MERGEFORMAT</w:instrText>
        </w:r>
        <w:r w:rsidRPr="000277A5">
          <w:rPr>
            <w:rFonts w:ascii="Times New Roman" w:hAnsi="Times New Roman"/>
          </w:rPr>
          <w:fldChar w:fldCharType="separate"/>
        </w:r>
        <w:r w:rsidR="005D79F4">
          <w:rPr>
            <w:rFonts w:ascii="Times New Roman" w:hAnsi="Times New Roman"/>
            <w:noProof/>
          </w:rPr>
          <w:t>2</w:t>
        </w:r>
        <w:r w:rsidRPr="000277A5">
          <w:rPr>
            <w:rFonts w:ascii="Times New Roman" w:hAnsi="Times New Roman"/>
          </w:rPr>
          <w:fldChar w:fldCharType="end"/>
        </w:r>
      </w:p>
    </w:sdtContent>
  </w:sdt>
  <w:p w:rsidR="000277A5" w:rsidRDefault="000277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277A5"/>
    <w:rsid w:val="00040179"/>
    <w:rsid w:val="0005064A"/>
    <w:rsid w:val="00054C37"/>
    <w:rsid w:val="00056036"/>
    <w:rsid w:val="00066B74"/>
    <w:rsid w:val="00093478"/>
    <w:rsid w:val="000D41DD"/>
    <w:rsid w:val="000E7BFE"/>
    <w:rsid w:val="000F2769"/>
    <w:rsid w:val="001005DE"/>
    <w:rsid w:val="00105BF6"/>
    <w:rsid w:val="00135A8A"/>
    <w:rsid w:val="00175521"/>
    <w:rsid w:val="0018747E"/>
    <w:rsid w:val="001B6F5E"/>
    <w:rsid w:val="001D19D9"/>
    <w:rsid w:val="001D4805"/>
    <w:rsid w:val="001E71A7"/>
    <w:rsid w:val="001E7447"/>
    <w:rsid w:val="001F638C"/>
    <w:rsid w:val="002022B9"/>
    <w:rsid w:val="002060BB"/>
    <w:rsid w:val="00213F02"/>
    <w:rsid w:val="00245F0D"/>
    <w:rsid w:val="00247AC3"/>
    <w:rsid w:val="00247B39"/>
    <w:rsid w:val="00254861"/>
    <w:rsid w:val="00263DD6"/>
    <w:rsid w:val="00265133"/>
    <w:rsid w:val="0028237F"/>
    <w:rsid w:val="00282BA0"/>
    <w:rsid w:val="002D1B93"/>
    <w:rsid w:val="002F07D6"/>
    <w:rsid w:val="00305156"/>
    <w:rsid w:val="0031059D"/>
    <w:rsid w:val="00313DBF"/>
    <w:rsid w:val="00323E1D"/>
    <w:rsid w:val="00365AFA"/>
    <w:rsid w:val="0037371E"/>
    <w:rsid w:val="003920CB"/>
    <w:rsid w:val="003B3056"/>
    <w:rsid w:val="003D58DC"/>
    <w:rsid w:val="003D70BF"/>
    <w:rsid w:val="004014EE"/>
    <w:rsid w:val="00411DB1"/>
    <w:rsid w:val="00421D88"/>
    <w:rsid w:val="0042328A"/>
    <w:rsid w:val="004518DB"/>
    <w:rsid w:val="00451AF7"/>
    <w:rsid w:val="00477C45"/>
    <w:rsid w:val="004A1073"/>
    <w:rsid w:val="004A2B1D"/>
    <w:rsid w:val="004A3697"/>
    <w:rsid w:val="004F258C"/>
    <w:rsid w:val="00581E52"/>
    <w:rsid w:val="00595311"/>
    <w:rsid w:val="005A3283"/>
    <w:rsid w:val="005A3F0E"/>
    <w:rsid w:val="005A6606"/>
    <w:rsid w:val="005C1E5D"/>
    <w:rsid w:val="005C651A"/>
    <w:rsid w:val="005D79F4"/>
    <w:rsid w:val="005E21A5"/>
    <w:rsid w:val="005E4CC4"/>
    <w:rsid w:val="005F05A0"/>
    <w:rsid w:val="00605C4C"/>
    <w:rsid w:val="00606808"/>
    <w:rsid w:val="0063060B"/>
    <w:rsid w:val="00632D7F"/>
    <w:rsid w:val="00634913"/>
    <w:rsid w:val="00650A52"/>
    <w:rsid w:val="00652CAB"/>
    <w:rsid w:val="00670149"/>
    <w:rsid w:val="006715DA"/>
    <w:rsid w:val="00681221"/>
    <w:rsid w:val="00691A1C"/>
    <w:rsid w:val="006A1DAF"/>
    <w:rsid w:val="006B3C87"/>
    <w:rsid w:val="006B5356"/>
    <w:rsid w:val="006D3087"/>
    <w:rsid w:val="006F5375"/>
    <w:rsid w:val="00704AAA"/>
    <w:rsid w:val="007366C2"/>
    <w:rsid w:val="00747B7C"/>
    <w:rsid w:val="0075790A"/>
    <w:rsid w:val="0076340B"/>
    <w:rsid w:val="00774C1D"/>
    <w:rsid w:val="00782B13"/>
    <w:rsid w:val="007C74D1"/>
    <w:rsid w:val="007D34BB"/>
    <w:rsid w:val="007F4DE3"/>
    <w:rsid w:val="00807CEF"/>
    <w:rsid w:val="00827C13"/>
    <w:rsid w:val="00835311"/>
    <w:rsid w:val="00836C10"/>
    <w:rsid w:val="00850114"/>
    <w:rsid w:val="00861D00"/>
    <w:rsid w:val="0086218E"/>
    <w:rsid w:val="008628F1"/>
    <w:rsid w:val="00872AB9"/>
    <w:rsid w:val="008732D1"/>
    <w:rsid w:val="00873D7C"/>
    <w:rsid w:val="008B08A9"/>
    <w:rsid w:val="008E11C5"/>
    <w:rsid w:val="00942271"/>
    <w:rsid w:val="009538FC"/>
    <w:rsid w:val="009A1E1F"/>
    <w:rsid w:val="009C2FE0"/>
    <w:rsid w:val="009E2F64"/>
    <w:rsid w:val="00A061F7"/>
    <w:rsid w:val="00A077B1"/>
    <w:rsid w:val="00A51F60"/>
    <w:rsid w:val="00A5244B"/>
    <w:rsid w:val="00A56A9C"/>
    <w:rsid w:val="00A704E1"/>
    <w:rsid w:val="00A707FF"/>
    <w:rsid w:val="00A9277C"/>
    <w:rsid w:val="00AC1DB1"/>
    <w:rsid w:val="00AC355C"/>
    <w:rsid w:val="00AD61FE"/>
    <w:rsid w:val="00AF2E5B"/>
    <w:rsid w:val="00B067AB"/>
    <w:rsid w:val="00B11CFA"/>
    <w:rsid w:val="00B16297"/>
    <w:rsid w:val="00B17A97"/>
    <w:rsid w:val="00B32DAF"/>
    <w:rsid w:val="00B46076"/>
    <w:rsid w:val="00B60202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15EB1"/>
    <w:rsid w:val="00C30871"/>
    <w:rsid w:val="00C524CD"/>
    <w:rsid w:val="00C609D8"/>
    <w:rsid w:val="00CC759D"/>
    <w:rsid w:val="00D02D58"/>
    <w:rsid w:val="00D15BEA"/>
    <w:rsid w:val="00D46439"/>
    <w:rsid w:val="00D62F6D"/>
    <w:rsid w:val="00D64D82"/>
    <w:rsid w:val="00D72D77"/>
    <w:rsid w:val="00D83C2B"/>
    <w:rsid w:val="00D90C3C"/>
    <w:rsid w:val="00DF7FE9"/>
    <w:rsid w:val="00E06B9E"/>
    <w:rsid w:val="00E22946"/>
    <w:rsid w:val="00E27463"/>
    <w:rsid w:val="00E30D2F"/>
    <w:rsid w:val="00E3169A"/>
    <w:rsid w:val="00E63D00"/>
    <w:rsid w:val="00E840BC"/>
    <w:rsid w:val="00E97CD6"/>
    <w:rsid w:val="00EA6A88"/>
    <w:rsid w:val="00ED5EDE"/>
    <w:rsid w:val="00EF66C9"/>
    <w:rsid w:val="00F21892"/>
    <w:rsid w:val="00F27621"/>
    <w:rsid w:val="00F3056A"/>
    <w:rsid w:val="00F33EB8"/>
    <w:rsid w:val="00F451E9"/>
    <w:rsid w:val="00F47F0E"/>
    <w:rsid w:val="00F529D6"/>
    <w:rsid w:val="00F56F11"/>
    <w:rsid w:val="00F769B3"/>
    <w:rsid w:val="00F83E3E"/>
    <w:rsid w:val="00F97F72"/>
    <w:rsid w:val="00FA1C7E"/>
    <w:rsid w:val="00FA4C29"/>
    <w:rsid w:val="00FB1CD8"/>
    <w:rsid w:val="00FC4DE7"/>
    <w:rsid w:val="00FE70B0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7A5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02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7A5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449C-7312-44CA-940A-3F4B917C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Е.С. Фролова</cp:lastModifiedBy>
  <cp:revision>9</cp:revision>
  <cp:lastPrinted>2022-11-01T07:57:00Z</cp:lastPrinted>
  <dcterms:created xsi:type="dcterms:W3CDTF">2023-01-17T14:58:00Z</dcterms:created>
  <dcterms:modified xsi:type="dcterms:W3CDTF">2023-01-19T08:26:00Z</dcterms:modified>
</cp:coreProperties>
</file>